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VersG NRW (Nordrhein-Westfalen) — Kosten</w:t>
      </w:r>
    </w:p>
    <w:p>
      <w:r>
        <w:rPr>
          <w:color w:val="555555"/>
          <w:sz w:val="18"/>
        </w:rPr>
        <w:t xml:space="preserve">Versammlungsgesetz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Amtshandlungen nach diesem Gesetz sind kostenfrei.</w:t>
      </w:r>
    </w:p>
    <w:p>
      <w:r>
        <w:rPr>
          <w:color w:val="555555"/>
          <w:sz w:val="17"/>
        </w:rPr>
        <w:t xml:space="preserve">Zitiervorschlag: § 30 VersG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https://recht.nulegal.eu/gesetze/VersG%20NRW/30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