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VersFinKflAusbV — Aufteilung in zwei Teile und Zeitpunkt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