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VersFinKflAusbV — Struktur der Berufsausbildung und Ausbildungsberufsbild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wahlqualifikationsübergreifende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fünf Wahlqualifikationen mit einem zeitlichen Richtwert von jeweils 6 Monaten sowie</w:t>
      </w:r>
    </w:p>
    <w:p>
      <w:pPr>
        <w:ind w:left="420"/>
      </w:pPr>
      <w:r>
        <w:t xml:space="preserve">3. wahlqualifikationsübergreifende integrativ zu vermittelnde Fertigkeiten, Kenntnisse und Fähigkeiten.</w:t>
      </w:r>
    </w:p>
    <w:p>
      <w:r>
        <w:t xml:space="preserve">Die Fertigkeiten, Kenntnisse und Fähigkeiten sind in Berufsbildpositionen und Wahlqualifikationen gebündelt.</w:t>
      </w:r>
    </w:p>
    <w:p>
      <w:r>
        <w:t xml:space="preserve">(2) Die Berufsbildpositionen der wahlqualifikationsübergreifenden berufsprofilgebenden Fertigkeiten, Kenntnisse und Fähigkeiten sind:</w:t>
      </w:r>
    </w:p>
    <w:p>
      <w:pPr>
        <w:ind w:left="420"/>
      </w:pPr>
      <w:r>
        <w:t xml:space="preserve">1. Prozesse in der Versicherungswirtschaft einschätzen und berücksichtigen,</w:t>
      </w:r>
    </w:p>
    <w:p>
      <w:pPr>
        <w:ind w:left="420"/>
      </w:pPr>
      <w:r>
        <w:t xml:space="preserve">2. Arbeit in der digitalisierten Versicherungswirtschaft gestalten,</w:t>
      </w:r>
    </w:p>
    <w:p>
      <w:pPr>
        <w:ind w:left="420"/>
      </w:pPr>
      <w:r>
        <w:t xml:space="preserve">3. Instrumente der kaufmännischen Steuerung und Kontrolle nutzen,</w:t>
      </w:r>
    </w:p>
    <w:p>
      <w:pPr>
        <w:ind w:left="420"/>
      </w:pPr>
      <w:r>
        <w:t xml:space="preserve">4. rechtliche und vertragliche Rahmenbedingungen einhalten,</w:t>
      </w:r>
    </w:p>
    <w:p>
      <w:pPr>
        <w:ind w:left="420"/>
      </w:pPr>
      <w:r>
        <w:t xml:space="preserve">5. Kundinnen und Kunden ganzheitlich beraten und betreuen,</w:t>
      </w:r>
    </w:p>
    <w:p>
      <w:pPr>
        <w:ind w:left="420"/>
      </w:pPr>
      <w:r>
        <w:t xml:space="preserve">6. Wohnen und Wohneigentum absichern,</w:t>
      </w:r>
    </w:p>
    <w:p>
      <w:pPr>
        <w:ind w:left="420"/>
      </w:pPr>
      <w:r>
        <w:t xml:space="preserve">7. Berufsausübung und Freizeitgestaltung absichern,</w:t>
      </w:r>
    </w:p>
    <w:p>
      <w:pPr>
        <w:ind w:left="420"/>
      </w:pPr>
      <w:r>
        <w:t xml:space="preserve">8. Mobilität und Reisen absichern,</w:t>
      </w:r>
    </w:p>
    <w:p>
      <w:pPr>
        <w:ind w:left="420"/>
      </w:pPr>
      <w:r>
        <w:t xml:space="preserve">9. Gesundheit fördern, Krankheit und Pflege absichern,</w:t>
      </w:r>
    </w:p>
    <w:p>
      <w:pPr>
        <w:ind w:left="420"/>
      </w:pPr>
      <w:r>
        <w:t xml:space="preserve">10. für das Alter vorsorgen und Vermögen bilden,</w:t>
      </w:r>
    </w:p>
    <w:p>
      <w:pPr>
        <w:ind w:left="420"/>
      </w:pPr>
      <w:r>
        <w:t xml:space="preserve">11. Einkommen absichern und Hinterbliebene versorgen und</w:t>
      </w:r>
    </w:p>
    <w:p>
      <w:pPr>
        <w:ind w:left="420"/>
      </w:pPr>
      <w:r>
        <w:t xml:space="preserve">12. Versicherungsfälle regulieren.</w:t>
      </w:r>
    </w:p>
    <w:p>
      <w:r>
        <w:t xml:space="preserve">(3) Es ist eine der folgenden Wahlqualifikationen auszuwählen und im Ausbildungsvertrag festzulegen:</w:t>
      </w:r>
    </w:p>
    <w:p>
      <w:pPr>
        <w:ind w:left="420"/>
      </w:pPr>
      <w:r>
        <w:t xml:space="preserve">1. Versicherungsfälle managen,</w:t>
      </w:r>
    </w:p>
    <w:p>
      <w:pPr>
        <w:ind w:left="420"/>
      </w:pPr>
      <w:r>
        <w:t xml:space="preserve">2. Risikomanagement durchführen,</w:t>
      </w:r>
    </w:p>
    <w:p>
      <w:pPr>
        <w:ind w:left="420"/>
      </w:pPr>
      <w:r>
        <w:t xml:space="preserve">3. Risiken für Nicht-Privatkunden absichern,</w:t>
      </w:r>
    </w:p>
    <w:p>
      <w:pPr>
        <w:ind w:left="420"/>
      </w:pPr>
      <w:r>
        <w:t xml:space="preserve">4. im Vertrieb betriebswirtschaftlich arbeiten oder</w:t>
      </w:r>
    </w:p>
    <w:p>
      <w:pPr>
        <w:ind w:left="420"/>
      </w:pPr>
      <w:r>
        <w:t xml:space="preserve">5. Digitalisierungsprozesse in der Versicherungswirtschaft initiieren und begleiten.</w:t>
      </w:r>
    </w:p>
    <w:p>
      <w:r>
        <w:t xml:space="preserve">(4) Die Berufsbildpositionen der wahlqualifikationsübergreifenden,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und</w:t>
      </w:r>
    </w:p>
    <w:p>
      <w:pPr>
        <w:ind w:left="420"/>
      </w:pPr>
      <w:r>
        <w:t xml:space="preserve">4. digitalisierte Arbeitswelt.</w:t>
      </w:r>
    </w:p>
    <w:p>
      <w:r>
        <w:rPr>
          <w:color w:val="555555"/>
          <w:sz w:val="17"/>
        </w:rPr>
        <w:t xml:space="preserve">Zitiervorschlag: § 4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