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VersFinKfAusbV — Ausbildungsplan</w:t>
      </w:r>
    </w:p>
    <w:p>
      <w:r>
        <w:rPr>
          <w:color w:val="555555"/>
          <w:sz w:val="18"/>
        </w:rPr>
        <w:t xml:space="preserve">Verordnung über die Berufsausbildung zum Kaufmann für Versicherungen und Finanzen/zur Kauffrau für Versicherungen und Finanzen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Die Ausbildenden haben unter Zugrundelegung des Ausbildungsrahmenplanes für die Auszubildenden einen Ausbildungsplan zu erstellen.</w:t>
      </w:r>
    </w:p>
    <w:p>
      <w:r>
        <w:rPr>
          <w:color w:val="555555"/>
          <w:sz w:val="17"/>
        </w:rPr>
        <w:t xml:space="preserve">Zitiervorschlag: § 6 VersFinKfAusbV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https://recht.nulegal.eu/gesetze/VersFinKfAusbV/6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