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VersFinKfAusbV — Bestehende Berufsausbildungsverhältnisse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11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