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VersAusglG — Wiederaufnahme von ausgesetzten Verfahren nach dem Versorgungsausgleichs-Überleitungsgesetz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nach § 2 Abs. 1 Satz 2 des Versorgungsausgleichs-Überleitungsgesetzes ausgesetzter Versorgungsausgleich</w:t>
      </w:r>
    </w:p>
    <w:p>
      <w:pPr>
        <w:ind w:left="420"/>
      </w:pPr>
      <w:r>
        <w:t xml:space="preserve">1. ist auf Antrag eines Ehegatten oder eines Versorgungsträgers wieder aufzunehmen, wenn aus einem im Versorgungsausgleich zu berücksichtigenden Anrecht Leistungen zu erbringen oder zu kürzen wären;</w:t>
      </w:r>
    </w:p>
    <w:p>
      <w:pPr>
        <w:ind w:left="420"/>
      </w:pPr>
      <w:r>
        <w:t xml:space="preserve">2. soll von Amts wegen spätestens bis zum 1. September 2014 wieder aufgenommen werden.</w:t>
      </w:r>
    </w:p>
    <w:p>
      <w:r>
        <w:t xml:space="preserve">(2) Der Antrag nach Absatz 1 Nr. 1 ist frühestens sechs Monate vor dem Zeitpunkt zulässig, ab dem auf Grund des Versorgungsausgleichs voraussichtlich Leistungen zu erbringen oder zu kürzen wären.</w:t>
      </w:r>
    </w:p>
    <w:p>
      <w:r>
        <w:rPr>
          <w:color w:val="555555"/>
          <w:sz w:val="17"/>
        </w:rPr>
        <w:t xml:space="preserve">Zitiervorschlag: § 50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