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VerpackDG — Unterrichtung bei Risiken trotz Konformität einer Verpackung</w:t>
      </w:r>
    </w:p>
    <w:p>
      <w:r>
        <w:rPr>
          <w:color w:val="555555"/>
          <w:sz w:val="18"/>
        </w:rPr>
        <w:t xml:space="preserve">Verpackungsrecht-Durchführungsgesetz</w:t>
      </w:r>
    </w:p>
    <w:p>
      <w:r>
        <w:rPr>
          <w:color w:val="555555"/>
          <w:sz w:val="18"/>
        </w:rPr>
        <w:t xml:space="preserve">Stand: 12.08.2026 (konsolidierte Textfassung, kein amtliches Inkrafttretensdatum)</w:t>
      </w:r>
    </w:p>
    <w:p>
      <w:r>
        <w:t xml:space="preserve">Die Unterrichtung der Europäischen Kommission und der anderen Mitgliedstaaten der Europäischen Union bei Risiken trotz Konformität einer Verpackung nach Artikel 60 Absatz 4 der Verordnung (EU) 2025/40 hat die Marktüberwachungsbehörde unverzüglich über die Bundesanstalt für Arbeitsschutz und Arbeitsmedizin vorzunehmen.</w:t>
      </w:r>
    </w:p>
    <w:p>
      <w:r>
        <w:rPr>
          <w:color w:val="555555"/>
          <w:sz w:val="17"/>
        </w:rPr>
        <w:t xml:space="preserve">Zitiervorschlag: § 65 VerpackDG</w:t>
      </w:r>
    </w:p>
    <w:p>
      <w:r>
        <w:rPr>
          <w:color w:val="555555"/>
          <w:sz w:val="17"/>
        </w:rPr>
        <w:t xml:space="preserve">Quelle: Bundesamt für Justiz, abgerufen 12.08.2026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https://recht.nulegal.eu/gesetze/VerpackDG/65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