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VerpackDG — Ausschreibung von Sammelleistungen; Ausschreibungsführer</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Systeme haben die nach § 40 Absatz 1 zu erbringenden Sammelleistungen unter Beachtung der Abstimmungsvereinbarungen nach § 27 Absatz 1 und der Rahmenvorgaben nach § 29 im Wettbewerb im Wege transparenter und diskriminierungsfreier Ausschreibungsverfahren über eine elektronische Ausschreibungsplattform nach Maßgabe dieser Vorschrift zu vergeben.</w:t>
      </w:r>
    </w:p>
    <w:p>
      <w:r>
        <w:t xml:space="preserve">(2) Die Systeme beauftragen einen Ausschreibungsführer mit der eigenverantwortlichen Durchführung des Ausschreibungsverfahrens für ein bestimmtes Sammelgebiet. Der Ausschreibungsführer ist ein einzelnes System. Dabei soll der Ausschreibungsführer in diesem Gebiet die Hauptkostenverantwortung für die Sammlung übernehmen. Die weiteren Systeme können für ihren Anteil mit dem erfolgreichen Bieter individuelle Mitbenutzungsverträge schließen; die Ausschreibungspflicht nach Absatz 1 gilt hierbei nicht.</w:t>
      </w:r>
    </w:p>
    <w:p>
      <w:r>
        <w:t xml:space="preserve">(3) Die Erteilung eines Sammelauftrags durch ein System ist von Anfang an unwirksam, wenn sie ohne Ausschreibungsverfahren oder ohne vorherige Information nach § 34 Absatz 5 und ohne Einhaltung der Wartefrist nach § 34 Absatz 6 erfolgte und dieser Verstoß in einem Schiedsverfahren nach § 35 festgestellt worden ist.</w:t>
      </w:r>
    </w:p>
    <w:p>
      <w:r>
        <w:t xml:space="preserve">(4) Im Falle einer Unwirksamkeit der Auftragserteilung nach Absatz 3 sind die auf dem unwirksamen Sammelauftrag beruhenden Mitbenutzungsverträge ebenfalls unwirksam. Der erfolgreiche Bieter darf die weiteren Systeme bei der Vereinbarung der Mitbenutzungsverträge nicht ohne sachlich gerechtfertigten Grund unterschiedlich behandeln.</w:t>
      </w:r>
    </w:p>
    <w:p>
      <w:r>
        <w:rPr>
          <w:color w:val="555555"/>
          <w:sz w:val="17"/>
        </w:rPr>
        <w:t xml:space="preserve">Zitiervorschlag: § 32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