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VermGebO (Brandenburg) — Gebühren- und Auslagenfreiheit</w:t>
      </w:r>
    </w:p>
    <w:p>
      <w:r>
        <w:rPr>
          <w:color w:val="555555"/>
          <w:sz w:val="18"/>
        </w:rPr>
        <w:t xml:space="preserve">Vermessungsgebührenordnung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Gebühren und Auslagen werden von der Landesvermessung und Geobasisinformation Brandenburg sowie den Katasterbehörden nicht erhoben für</w:t>
      </w:r>
    </w:p>
    <w:p>
      <w:r>
        <w:t xml:space="preserve">Amtshandlungen,</w:t>
      </w:r>
    </w:p>
    <w:p>
      <w:r>
        <w:t xml:space="preserve">die von Amts wegen durchgeführt werden, soweit nicht durch Gesetz etwas anderes bestimmt ist,</w:t>
      </w:r>
    </w:p>
    <w:p>
      <w:r>
        <w:t xml:space="preserve">die im Zuge der Zusammenarbeit der Landesvermessung und Geobasisinformation Brandenburg und der Katasterbehörde oder der Katasterbehörden untereinander anfallen,</w:t>
      </w:r>
    </w:p>
    <w:p>
      <w:r>
        <w:t xml:space="preserve">die Mitteilung an die Grundbuchämter bei den Amtsgerichten über die laufenden Veränderungen der Flurstücke,</w:t>
      </w:r>
    </w:p>
    <w:p>
      <w:r>
        <w:t xml:space="preserve">die Fortführung des Liegenschaftskatasters zur</w:t>
      </w:r>
    </w:p>
    <w:p>
      <w:r>
        <w:t xml:space="preserve">Änderung der Landes-, Kreis-, Gemeinde-, Gemarkungs- oder Flurgrenzen,</w:t>
      </w:r>
    </w:p>
    <w:p>
      <w:r>
        <w:t xml:space="preserve">Änderung der Angaben aus dem Grundbuch,</w:t>
      </w:r>
    </w:p>
    <w:p>
      <w:r>
        <w:t xml:space="preserve">Änderung der flurstücksbeschreibenden Angaben durch Mitteilung der zuständigen Behörde,</w:t>
      </w:r>
    </w:p>
    <w:p>
      <w:r>
        <w:t xml:space="preserve">Löschung der Darstellung von baulichen Anlagen, soweit dies ohne örtliche Vermessung möglich ist,oder</w:t>
      </w:r>
    </w:p>
    <w:p>
      <w:r>
        <w:t xml:space="preserve">Berichtigung von fehlerhaften Daten im Liegenschaftskataster gemäß § 11 Absatz 3 des Brandenburgischen Vermessungsgesetzes,</w:t>
      </w:r>
    </w:p>
    <w:p>
      <w:r>
        <w:t xml:space="preserve">Verschmelzung von Flurstücken,</w:t>
      </w:r>
    </w:p>
    <w:p>
      <w:r>
        <w:t xml:space="preserve">die Ausfertigung von Anlagen zum Antrag auf Vereinigung oder Teilung von Grundstücken,</w:t>
      </w:r>
    </w:p>
    <w:p>
      <w:r>
        <w:t xml:space="preserve">die Bereitstellung oder Ergänzung von Auszügen aus den Nachweisen des amtlichen Vermessungswesens für hoheitliche Liegenschaftsvermessungen, wenn die Auszüge im automatisierten Abrufverfahren nicht verfügbar sind.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VermGebO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https://recht.nulegal.eu/gesetze/VermGebO/4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