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VermAnlG — Bekanntgabe und Zustellung</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Verfügungen, die gegenüber einer Person mit Wohnsitz im Ausland oder einem Unternehmen mit Sitz im Ausland ergehen, hat die Bundesanstalt derjenigen Person bekannt zu geben, die als Bevollmächtigte benannt wurde. Ist keine bevollmächtigte Person mit Sitz im Inland benannt, erfolgt die Bekanntgabe durch öffentliche Bekanntmachung im Bundesanzeiger.</w:t>
      </w:r>
    </w:p>
    <w:p>
      <w:r>
        <w:t xml:space="preserve">(2) Ist die Verfügung zuzustellen, erfolgt die Zustellung bei Personen mit Wohnsitz im Ausland oder Unternehmen mit Sitz im Ausland an diejenige Person, die als Bevollmächtigte benannt wurde. Ist keine bevollmächtigte Person mit Sitz im Inland benannt, erfolgt die Zustellung durch öffentliche Bekanntmachung im Bundesanzeiger.</w:t>
      </w:r>
    </w:p>
    <w:p>
      <w:r>
        <w:t xml:space="preserve">(3) Ein Emittent von Vermögensanlagen mit Sitz im Ausland hat der Bundesanstalt eine bevollmächtigte Person mit Sitz im Inland zu benennen, an die Bekanntgaben nach Absatz 1 und Zustellungen nach Absatz 2 erfolgen können. Die Benennung hat gleichzeitig mit der Einreichung des Verkaufsprospekts zur Billigung nach § 8 zu erfolgen.</w:t>
      </w:r>
    </w:p>
    <w:p>
      <w:r>
        <w:rPr>
          <w:color w:val="555555"/>
          <w:sz w:val="17"/>
        </w:rPr>
        <w:t xml:space="preserve">Zitiervorschlag: § 5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