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VerkVereinfG</w:t>
      </w:r>
    </w:p>
    <w:p>
      <w:r>
        <w:rPr>
          <w:color w:val="555555"/>
          <w:sz w:val="18"/>
        </w:rPr>
        <w:t xml:space="preserve">Gesetz über vereinfachte Verkündungen und Bekanntgaben</w:t>
      </w:r>
    </w:p>
    <w:p>
      <w:r>
        <w:rPr>
          <w:color w:val="555555"/>
          <w:sz w:val="18"/>
        </w:rPr>
        <w:t xml:space="preserve">Historische Fassung: Stand 10.06.2019 bis 01.01.2023. Dies ist nicht die aktuelle Fassung.</w:t>
      </w:r>
    </w:p>
    <w:p>
      <w:r>
        <w:t xml:space="preserve">(1) Wer vorsätzlich oder fahrlässig entgegen § 4 eine Verkündung oder Bekanntgabe nicht, nicht richtig, nicht fristgemäß oder nicht in der vorgeschriebenen Weise durchführt oder wiederholt, wird mit Freiheitsstrafe bis zu einem Jahr oder mit Geldstrafe bestraft.</w:t>
      </w:r>
    </w:p>
    <w:p>
      <w:r>
        <w:t xml:space="preserve">(2) Ebenso wird bestraft, wer als Hilfsperson vorsätzlich oder fahrlässig eine ihm übertragene Aufgabe nicht, nicht richtig oder nicht rechtzeitig erfüllt und dadurch eine fristgemäße Verkündung oder Bekanntgabe oder deren Wiederholung verhindert.</w:t>
      </w:r>
    </w:p>
    <w:p>
      <w:r>
        <w:rPr>
          <w:color w:val="555555"/>
          <w:sz w:val="17"/>
        </w:rPr>
        <w:t xml:space="preserve">Zitiervorschlag: § 8 VerkVereinfG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https://recht.nulegal.eu/gesetze/VerkVereinfG/8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VerkVereinfG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