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VerkPBG — Verwaltungsgerichtsverfahren</w:t>
      </w:r>
    </w:p>
    <w:p>
      <w:r>
        <w:rPr>
          <w:color w:val="555555"/>
          <w:sz w:val="18"/>
        </w:rPr>
        <w:t xml:space="preserve">Verkehrswegeplanungsbeschleunigungsgesetz</w:t>
      </w:r>
    </w:p>
    <w:p>
      <w:r>
        <w:rPr>
          <w:color w:val="555555"/>
          <w:sz w:val="18"/>
        </w:rPr>
        <w:t xml:space="preserve">Stand: 10.06.2019 (konsolidierte Textfassung, kein amtliches Inkrafttretensdatum)</w:t>
      </w:r>
    </w:p>
    <w:p>
      <w:r>
        <w:t xml:space="preserve">(1) Das Bundesverwaltungsgericht entscheidet im ersten und letzten Rechtszug über sämtliche Streitigkeiten, die Planfeststellungsverfahren und Plangenehmigungsverfahren für Vorhaben nach § 1 dieses Gesetzes betreffen.</w:t>
      </w:r>
    </w:p>
    <w:p>
      <w:r>
        <w:t xml:space="preserve">(2) Die Anfechtungsklage gegen einen Planfeststellungsbeschluß und gegen eine Plangenehmigung hat keine aufschiebende Wirkung. Der Antrag auf Anordnung der aufschiebenden Wirkung (§ 80 Abs. 5 Satz 1 der Verwaltungsgerichtsordnung) kann nur innerhalb eines Monats nach der Bekanntgabe des Planfeststellungsbeschlusses oder der Plangenehmigung gestellt werden. Treten später Tatsachen ein, die die Anordnung der aufschiebenden Wirkung rechtfertigen, so kann der durch den Planfeststellungsbeschluß oder die Plangenehmigung Beschwerte einen hierauf gestützten Antrag nach § 80 Abs. 5 Satz 1 der Verwaltungsgerichtsordnung innerhalb einer Frist von einem Monat stellen. Die Frist beginnt in dem Zeitpunkt, in dem der Beschwerte von den Tatsachen Kenntnis erlangt.</w:t>
      </w:r>
    </w:p>
    <w:p>
      <w:r>
        <w:t xml:space="preserve">(3) Der Kläger hat innerhalb einer Frist von sechs Wochen die Tatsachen, durch deren Berücksichtigung oder Nichtberücksichtigung im Verwaltungsverfahren er sich beschwert fühlt, anzugeben. § 87b Abs. 3 der Verwaltungsgerichtsordnung gilt entsprechend.</w:t>
      </w:r>
    </w:p>
    <w:p>
      <w:r>
        <w:rPr>
          <w:color w:val="555555"/>
          <w:sz w:val="17"/>
        </w:rPr>
        <w:t xml:space="preserve">Zitiervorschlag: § 5 VerkPBG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https://recht.nulegal.eu/gesetze/VerkPBG/5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