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VerkPBG</w:t>
      </w:r>
    </w:p>
    <w:p>
      <w:r>
        <w:rPr>
          <w:color w:val="555555"/>
          <w:sz w:val="18"/>
        </w:rPr>
        <w:t xml:space="preserve">Verkehrswegeplanungsbeschleunigungsgesetz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4 VerkPBG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https://recht.nulegal.eu/gesetze/VerkPBG/4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