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VerkFinG 1971</w:t>
      </w:r>
    </w:p>
    <w:p>
      <w:r>
        <w:rPr>
          <w:color w:val="555555"/>
          <w:sz w:val="18"/>
        </w:rPr>
        <w:t xml:space="preserve">Verkehrsfinanzgesetz 1971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VerkFinG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https://recht.nulegal.eu/gesetze/VerkFinG%201971/eingangsformel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