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VerifZusAusfG — Auftragsverwaltung, Aufgabenübertragung</w:t>
      </w:r>
    </w:p>
    <w:p>
      <w:r>
        <w:rPr>
          <w:color w:val="555555"/>
          <w:sz w:val="18"/>
        </w:rPr>
        <w:t xml:space="preserve">Ausführungsgesetz zum Verifikationsabkommen und zum Zusatzprotokoll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wird mit Ausnahme der Verwaltungsaufgaben nach § 21 von den Ländern im Auftrag des Bundes ausgeführt. Beauftragte der Behörden, die nach Landesrecht für die Aufsicht über die in § 6 Abs. 1 und § 14 Abs. 1 genannten Tätig- oder Verantwortlichkeiten zuständig sind, können die Inspektoren der Organisation begleiten. Im Schienen- und Schiffsverkehr der Eisenbahnen sowie im Magnetschwebebahnverkehr obliegt die Ausführung dieses Gesetzes dem Eisenbahn-Bundesamt; dies gilt nicht für nicht bundeseigene Eisenbahnen, wenn die Verkehre ausschließlich über Schienenwege dieser Eisenbahnen führen.</w:t>
      </w:r>
    </w:p>
    <w:p>
      <w:r>
        <w:t xml:space="preserve">(2) Weigert sich ein Verpflichteter oder ein Zusatzverpflichteter, eine ihm nach diesem Gesetz obliegende Verpflichtung zu erfüllen, so gewährt die nach Absatz 1 zuständige Behörde den Inspektoren der Organisation die erforderliche Unterstützung. Die nach Absatz 1 zuständige Behörde kann anordnen, dass der Verpflichtete oder Zusatzverpflichtete die ihm nach diesem Gesetz obliegende Verpflichtung erfüllt.</w:t>
      </w:r>
    </w:p>
    <w:p>
      <w:r>
        <w:t xml:space="preserve">(3) Soweit das Zusatzprotokoll Aufgaben vorsieht, die von den Staaten zu erfüllen sind, ist ihre Durchführung auf die Europäische Kommission übertragen mit Ausnahme der in den Artikeln 2 Abs. a Unterabs. ix) und x), 8, 12, 14 und Annex III Abs. 3 des Zusatzprotokolls vorgesehenen Aufgaben, die von der Bundesregierung wahrgenommen werden. Im Rahmen dieser Aufgabenübertragung können Inspektoren der Kommission die Inspektoren der Organisation begleiten.</w:t>
      </w:r>
    </w:p>
    <w:p>
      <w:r>
        <w:rPr>
          <w:color w:val="555555"/>
          <w:sz w:val="17"/>
        </w:rPr>
        <w:t xml:space="preserve">Zitiervorschlag: § 22 VerifZusAusfG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https://recht.nulegal.eu/gesetze/VerifZusAusfG/22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