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VergMstrV — Weitere Anforderungen</w:t>
      </w:r>
    </w:p>
    <w:p>
      <w:r>
        <w:rPr>
          <w:color w:val="555555"/>
          <w:sz w:val="18"/>
        </w:rPr>
        <w:t xml:space="preserve">Vergoldermeisterverordnung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VergMstrV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