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VergMstrV — Meisterprüfungsarbeit</w:t>
      </w:r>
    </w:p>
    <w:p>
      <w:r>
        <w:rPr>
          <w:color w:val="555555"/>
          <w:sz w:val="18"/>
        </w:rPr>
        <w:t xml:space="preserve">Vergoldermeisterverordnung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ist eine der nachstehend genannten Arbeiten anzufertigen:</w:t>
      </w:r>
    </w:p>
    <w:p>
      <w:pPr>
        <w:ind w:left="420"/>
      </w:pPr>
      <w:r>
        <w:t xml:space="preserve">1. Fassen einer Figur mit einer Höhe von 60 bis 80 cm, Grundierung mit Kreidegrund, Teilvergoldung oder -versilberung in Glanz und Matt, farbige Fassung,</w:t>
      </w:r>
    </w:p>
    <w:p>
      <w:pPr>
        <w:ind w:left="420"/>
      </w:pPr>
      <w:r>
        <w:t xml:space="preserve">2. Anfertigen eines Stilrahmens, mit einer Rahmenseite von mindestens 40 cm Innenmaß, Druck- oder Gußmasseverzierung, Glanz- und Mattgold,</w:t>
      </w:r>
    </w:p>
    <w:p>
      <w:pPr>
        <w:ind w:left="420"/>
      </w:pPr>
      <w:r>
        <w:t xml:space="preserve">3. Fassen eines Möbels, Bearbeitung mit Kreidegrund, Teilvergoldung oder -versilberung in Glanz und Matt, Fassung oder Bemalung.</w:t>
      </w:r>
    </w:p>
    <w:p>
      <w:r>
        <w:t xml:space="preserve">An der Meisterprüfungsarbeit sind zwei Schmucktechniken nachzuweisen. Farbe, Form und Technik müssen der dargestellten Stilrichtung entsprechen. Für die Meisterprüfungsarbeit ist eine Teilzeichnung nach Angabe anzufertigen.</w:t>
      </w:r>
    </w:p>
    <w:p>
      <w:r>
        <w:t xml:space="preserve">(2) Der Prüfling hat vor Anfertigung der Meisterprüfungsarbeit dem Meisterprüfungsausschuß das Objekt oder ein Foto des Objekts sowie die Maßaufstellung, die Vorkalkulation und die technische Beschreibung mit Farbauszügen zur Genehmigung vorzulegen.</w:t>
      </w:r>
    </w:p>
    <w:p>
      <w:r>
        <w:t xml:space="preserve">(3) Die Zeichnung und die Vor- und Nachkalkulation sind bei der Bewertung der Meisterprüfungsarbeit zu berücksichtigen.</w:t>
      </w:r>
    </w:p>
    <w:p>
      <w:r>
        <w:rPr>
          <w:color w:val="555555"/>
          <w:sz w:val="17"/>
        </w:rPr>
        <w:t xml:space="preserve">Zitiervorschlag: § 3 VergMstrV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