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VergMindV 2019 — Ausnahmeregelungen</w:t>
      </w:r>
    </w:p>
    <w:p>
      <w:r>
        <w:rPr>
          <w:color w:val="555555"/>
          <w:sz w:val="18"/>
        </w:rPr>
        <w:t xml:space="preserve">Vergabemindestentgeltverordnung 2019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Diese Verordnung gilt nicht für Praktikantinnen und Praktikanten, unabhängig davon, ob sie sich im Anerkennungsjahr befinden.</w:t>
      </w:r>
    </w:p>
    <w:p>
      <w:r>
        <w:t xml:space="preserve">(2) Diese Verordnung gilt nicht für öffentliche Aufträge über Aus- und Weiterbildungsdienstleistungen nach dem Zweiten oder Dritten Buch Sozialgesetzbuch,</w:t>
      </w:r>
    </w:p>
    <w:p>
      <w:pPr>
        <w:ind w:left="420"/>
      </w:pPr>
      <w:r>
        <w:t xml:space="preserve">1. die vor dem 25. Juli 2017 bekannt gemacht wurden oder</w:t>
      </w:r>
    </w:p>
    <w:p>
      <w:pPr>
        <w:ind w:left="420"/>
      </w:pPr>
      <w:r>
        <w:t xml:space="preserve">2. für die das Vergabeverfahren auf sonstige Weise vor dem 25. Juli 2017 eingeleitet wurde.</w:t>
      </w:r>
    </w:p>
    <w:p>
      <w:r>
        <w:t xml:space="preserve">Satz 1 gilt nicht für Vertragsverlängerungen zwischen dem Träger und dem öffentlichen Auftraggeber, die nach dem 24. Juli 2017 vereinbart oder vorgenommen wurden.</w:t>
      </w:r>
    </w:p>
    <w:p>
      <w:r>
        <w:rPr>
          <w:color w:val="555555"/>
          <w:sz w:val="17"/>
        </w:rPr>
        <w:t xml:space="preserve">Zitiervorschlag: § 3 VergMindV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https://recht.nulegal.eu/gesetze/VergMindV%202019/3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VergMindV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