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30a VereinsG — Zuständige Stelle zur Ausführung der Verordnung (EU, Euratom) Nr. 1141/2014</w:t>
      </w:r>
    </w:p>
    <w:p>
      <w:r>
        <w:rPr>
          <w:color w:val="555555"/>
          <w:sz w:val="18"/>
        </w:rPr>
        <w:t xml:space="preserve">Vereinsgesetz</w:t>
      </w:r>
    </w:p>
    <w:p>
      <w:r>
        <w:rPr>
          <w:color w:val="555555"/>
          <w:sz w:val="18"/>
        </w:rPr>
        <w:t xml:space="preserve">Stand: 05.07.2020 (konsolidierte Textfassung, kein amtliches Inkrafttretensdatum)</w:t>
      </w:r>
    </w:p>
    <w:p>
      <w:r>
        <w:t xml:space="preserve">Zuständige Stelle im Sinne der Artikel 16 Absatz 3, Artikel 23 Absatz 1 und Absatz 5 sowie des Artikels 28 Absatz 1 der Verordnung (EU, Euratom) Nr. 1141/2014 des Europäischen Parlaments und des Rates vom 22. Oktober 2014 über das Statut und die Finanzierung europäischer politischer Parteien und europäischer politischer Stiftungen (ABl. L 317 vom 4.11.2014, S. 1, L 131 vom 20.5.2016, S. 91) ist das Bundesministerium des Innern, für Bau und Heimat.</w:t>
      </w:r>
    </w:p>
    <w:p>
      <w:r>
        <w:rPr>
          <w:color w:val="555555"/>
          <w:sz w:val="17"/>
        </w:rPr>
        <w:t xml:space="preserve">Zitiervorschlag: § 30a VereinsG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https://recht.nulegal.eu/gesetze/VereinsG/30a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