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VerdOrdenStat</w:t>
      </w:r>
    </w:p>
    <w:p>
      <w:r>
        <w:rPr>
          <w:color w:val="555555"/>
          <w:sz w:val="18"/>
        </w:rPr>
        <w:t xml:space="preserve">Statut des "Verdienstordens der Bundesrepublik Deutschland"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Ordenszeichen ist ein rot-emailliertes, golden gefaßtes, schlankes Kreuz. In seiner Mitte ist der Bundesadler in schwarz auf einem runden Schild aufgesetzt.</w:t>
      </w:r>
    </w:p>
    <w:p>
      <w:r>
        <w:t xml:space="preserve">(2) Das Band des Ordens ist rot mit gold-schwarz-goldenem Saum.</w:t>
      </w:r>
    </w:p>
    <w:p>
      <w:r>
        <w:rPr>
          <w:color w:val="555555"/>
          <w:sz w:val="17"/>
        </w:rPr>
        <w:t xml:space="preserve">Zitiervorschlag: Art 3 VerdOrdenStat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https://recht.nulegal.eu/gesetze/VerdOrdenStat/3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