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VVVBbg (Brandenburg) — Inkrafttreten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Juni 1993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19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