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VVG 2008 — Gesetzliche Vollmacht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Versicherungsvertreter gilt als bevollmächtigt,</w:t>
      </w:r>
    </w:p>
    <w:p>
      <w:pPr>
        <w:ind w:left="420"/>
      </w:pPr>
      <w:r>
        <w:t xml:space="preserve">1. Anträge, die auf den Abschluss eines Versicherungsvertrags gerichtet sind, und deren Widerruf sowie die vor Vertragsschluss abzugebenden Anzeigen und sonstigen Erklärungen vom Versicherungsnehmer entgegenzunehmen,</w:t>
      </w:r>
    </w:p>
    <w:p>
      <w:pPr>
        <w:ind w:left="420"/>
      </w:pPr>
      <w:r>
        <w:t xml:space="preserve">2. Anträge auf Verlängerung oder Änderung eines Versicherungsvertrags und deren Widerruf, die Kündigung, den Rücktritt und sonstige das Versicherungsverhältnis betreffende Erklärungen sowie die während der Dauer des Versicherungsverhältnisses zu erstattenden Anzeigen vom Versicherungsnehmer entgegenzunehmen und</w:t>
      </w:r>
    </w:p>
    <w:p>
      <w:pPr>
        <w:ind w:left="420"/>
      </w:pPr>
      <w:r>
        <w:t xml:space="preserve">3. die vom Versicherer ausgefertigten Versicherungsscheine oder Verlängerungsscheine dem Versicherungsnehmer zu übermitteln.</w:t>
      </w:r>
    </w:p>
    <w:p>
      <w:r>
        <w:t xml:space="preserve">(2) Der Versicherungsvertreter gilt als bevollmächtigt, Zahlungen, die der Versicherungsnehmer im Zusammenhang mit der Vermittlung oder dem Abschluss eines Versicherungsvertrags an ihn leistet, anzunehmen. Eine Beschränkung dieser Vollmacht muss der Versicherungsnehmer nur gegen sich gelten lassen, wenn er die Beschränkung bei der Vornahme der Zahlung kannte oder infolge grober Fahrlässigkeit nicht kannte.</w:t>
      </w:r>
    </w:p>
    <w:p>
      <w:r>
        <w:t xml:space="preserve">(3) Der Versicherungsnehmer trägt die Beweislast für die Abgabe oder den Inhalt eines Antrags oder einer sonstigen Willenserklärung nach Absatz 1 Nr. 1 und 2. Die Beweislast für die Verletzung der Anzeigepflicht oder einer Obliegenheit durch den Versicherungsnehmer trägt der Versicherer.</w:t>
      </w:r>
    </w:p>
    <w:p>
      <w:r>
        <w:rPr>
          <w:color w:val="555555"/>
          <w:sz w:val="17"/>
        </w:rPr>
        <w:t xml:space="preserve">Zitiervorschlag: § 69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