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VVG 2008 — Verletzung einer vertraglichen Obliegenheit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Verletzung einer vertraglichen Obliegenheit, die vom Versicherungsnehmer vor Eintritt des Versicherungsfalles gegenüber dem Versicherer zu erfüllen ist, kann der Versicherer den Vertrag innerhalb eines Monats, nachdem er von der Verletzung Kenntnis erlangt hat, ohne Einhaltung einer Frist kündigen, es sei denn, die Verletzung beruht nicht auf Vorsatz oder auf grober Fahrlässigkeit.</w:t>
      </w:r>
    </w:p>
    <w:p>
      <w:r>
        <w:t xml:space="preserve">(2) Bestimmt der Vertrag, dass der Versicherer bei Verletzung einer vom Versicherungsnehmer zu erfüllenden vertraglichen Obliegenheit nicht zur Leistung verpflichtet ist, ist er leistungsfrei, wenn der Versicherungsnehmer die Obliegenheit vorsätzlich verletzt hat. Im Fall einer grob fahrlässigen Verletzung der Obliegenheit ist der Versicherer berechtigt, seine Leistung in einem der Schwere des Verschuldens des Versicherungsnehmers entsprechenden Verhältnis zu kürzen; die Beweislast für das Nichtvorliegen einer groben Fahrlässigkeit trägt der Versicherungsnehmer.</w:t>
      </w:r>
    </w:p>
    <w:p>
      <w:r>
        <w:t xml:space="preserve">(3) Abweichend von Absatz 2 ist der Versicherer zur Leistung verpflichtet, soweit die Verletzung der Obliegenheit weder für den Eintritt oder die Feststellung des Versicherungsfalles noch für die Feststellung oder den Umfang der Leistungspflicht des Versicherers ursächlich ist. Satz 1 gilt nicht, wenn der Versicherungsnehmer die Obliegenheit arglistig verletzt hat.</w:t>
      </w:r>
    </w:p>
    <w:p>
      <w:r>
        <w:t xml:space="preserve">(4) Die vollständige oder teilweise Leistungsfreiheit des Versicherers nach Absatz 2 hat bei Verletzung einer nach Eintritt des Versicherungsfalles bestehenden Auskunfts- oder Aufklärungsobliegenheit zur Voraussetzung, dass der Versicherer den Versicherungsnehmer durch gesonderte Mitteilung in Textform auf diese Rechtsfolge hingewiesen hat.</w:t>
      </w:r>
    </w:p>
    <w:p>
      <w:r>
        <w:t xml:space="preserve">(5) Eine Vereinbarung, nach welcher der Versicherer bei Verletzung einer vertraglichen Obliegenheit zum Rücktritt berechtigt ist, ist unwirksam.</w:t>
      </w:r>
    </w:p>
    <w:p>
      <w:r>
        <w:rPr>
          <w:color w:val="555555"/>
          <w:sz w:val="17"/>
        </w:rPr>
        <w:t xml:space="preserve">Zitiervorschlag: § 28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