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VVG 2008 — Erhebung personenbezogener Gesundheitsdaten bei Dritten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personenbezogener Gesundheitsdaten durch den Versicherer darf nur bei Ärzten, Krankenhäusern und sonstigen Krankenanstalten, Pflegeheimen und Pflegepersonen, anderen Personenversicherern und gesetzlichen Krankenkassen sowie Berufsgenossenschaften und Behörden erfolgen; sie ist nur zulässig, soweit die Kenntnis der Daten für die Beurteilung des zu versichernden Risikos oder der Leistungspflicht erforderlich ist und die betroffene Person eine Einwilligung erteilt hat.</w:t>
      </w:r>
    </w:p>
    <w:p>
      <w:r>
        <w:t xml:space="preserve">(2) Die nach Absatz 1 erforderliche Einwilligung kann vor Abgabe der Vertragserklärung erteilt werden. Die betroffene Person ist vor einer Erhebung nach Absatz 1 zu unterrichten; sie kann der Erhebung widersprechen.</w:t>
      </w:r>
    </w:p>
    <w:p>
      <w:r>
        <w:t xml:space="preserve">(3) Die betroffene Person kann jederzeit verlangen, dass eine Erhebung von Daten nur erfolgt, wenn jeweils in die einzelne Erhebung eingewilligt worden ist.</w:t>
      </w:r>
    </w:p>
    <w:p>
      <w:r>
        <w:t xml:space="preserve">(4) Die betroffene Person ist auf diese Rechte hinzuweisen, auf das Widerspruchsrecht nach Absatz 2 bei der Unterrichtung.</w:t>
      </w:r>
    </w:p>
    <w:p>
      <w:r>
        <w:rPr>
          <w:color w:val="555555"/>
          <w:sz w:val="17"/>
        </w:rPr>
        <w:t xml:space="preserve">Zitiervorschlag: § 213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