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207 VVG 2008 — Fortsetzung des Versicherungsverhältnisses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Endet das Versicherungsverhältnis durch den Tod des Versicherungsnehmers, sind die versicherten Personen berechtigt, binnen zwei Monaten nach dem Tod des Versicherungsnehmers die Fortsetzung des Versicherungsverhältnisses unter Benennung des künftigen Versicherungsnehmers zu erklären.</w:t>
      </w:r>
    </w:p>
    <w:p>
      <w:r>
        <w:t xml:space="preserve">(2) Kündigt der Versicherungsnehmer das Versicherungsverhältnis insgesamt oder für einzelne versicherte Personen, gilt Absatz 1 entsprechend. Die Kündigung ist nur wirksam, wenn die versicherte Person von der Kündigungserklärung Kenntnis erlangt hat. Handelt es sich bei dem gekündigten Vertrag um einen Gruppenversicherungsvertrag und wird kein neuer Versicherungsnehmer benannt, sind die versicherten Personen berechtigt, das Versicherungsverhältnis unter Anrechnung der aus dem Vertrag erworbenen Rechte und der Alterungsrückstellung, soweit eine solche gebildet wird, zu den Bedingungen der Einzelversicherung fortzusetzen. Das Recht nach Satz 3 endet zwei Monate nach dem Zeitpunkt, zu dem die versicherte Person von diesem Recht Kenntnis erlangt hat.</w:t>
      </w:r>
    </w:p>
    <w:p>
      <w:r>
        <w:t xml:space="preserve">(3) Verlegt eine versicherte Person ihren gewöhnlichen Aufenthalt in einen anderen Mitgliedstaat der Europäischen Union oder einen anderen Vertragsstaat des Abkommens über den Europäischen Wirtschaftsraum, setzt sich das Versicherungsverhältnis mit der Maßgabe fort, dass der Versicherer höchstens zu denjenigen Leistungen verpflichtet bleibt, die er bei einem Aufenthalt im Inland zu erbringen hätte.</w:t>
      </w:r>
    </w:p>
    <w:p>
      <w:r>
        <w:rPr>
          <w:color w:val="555555"/>
          <w:sz w:val="17"/>
        </w:rPr>
        <w:t xml:space="preserve">Zitiervorschlag: § 207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