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196 VVG 2008 — Befristung der Krankentagegeldversicherung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Bei der Krankentagegeldversicherung kann vereinbart werden, dass die Versicherung mit Vollendung des 65. Lebensjahres der versicherten Person endet. Der Versicherungsnehmer kann in diesem Fall vom Versicherer verlangen, dass dieser den Antrag auf Abschluss einer mit Vollendung des 65. Lebensjahres beginnenden neuen Krankentagegeldversicherung annimmt, die spätestens mit Vollendung des 70. Lebensjahres endet. Auf dieses Recht hat der Versicherer ihn frühestens sechs Monate vor dem Ende der Versicherung unter Beifügung des Wortlauts dieser Vorschrift in Textform hinzuweisen. Wird der Antrag bis zum Ablauf von zwei Monaten nach Vollendung des 65. Lebensjahres gestellt, hat der Versicherer den Versicherungsschutz ohne Risikoprüfung oder Wartezeiten zu gewähren, soweit der Versicherungsschutz nicht höher oder umfassender ist als im bisherigen Tarif.</w:t>
      </w:r>
    </w:p>
    <w:p>
      <w:r>
        <w:t xml:space="preserve">(2) Hat der Versicherer den Versicherungsnehmer nicht nach Absatz 1 Satz 3 auf das Ende der Versicherung hingewiesen und wird der Antrag vor Vollendung des 66. Lebensjahres gestellt, gilt Absatz 1 Satz 4 entsprechend, wobei die Versicherung mit Zugang des Antrags beim Versicherer beginnt. Ist der Versicherungsfall schon vor Zugang des Antrags eingetreten, ist der Versicherer nicht zur Leistung verpflichtet.</w:t>
      </w:r>
    </w:p>
    <w:p>
      <w:r>
        <w:t xml:space="preserve">(3) Absatz 1 Satz 2 und 4 gilt entsprechend, wenn in unmittelbarem Anschluss an eine Versicherung nach Absatz 1 Satz 4 oder Absatz 2 Satz 1 eine neue Krankentagegeldversicherung beantragt wird, die spätestens mit Vollendung des 75. Lebensjahres endet.</w:t>
      </w:r>
    </w:p>
    <w:p>
      <w:r>
        <w:t xml:space="preserve">(4) Die Vertragsparteien können ein späteres Lebensjahr als in den vorstehenden Absätzen festgelegt vereinbaren.</w:t>
      </w:r>
    </w:p>
    <w:p>
      <w:r>
        <w:rPr>
          <w:color w:val="555555"/>
          <w:sz w:val="17"/>
        </w:rPr>
        <w:t xml:space="preserve">Zitiervorschlag: § 196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