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114 VVG 2008 — Umfang des Versicherungsschutzes</w:t>
      </w:r>
    </w:p>
    <w:p>
      <w:r>
        <w:rPr>
          <w:color w:val="555555"/>
          <w:sz w:val="18"/>
        </w:rPr>
        <w:t xml:space="preserve">Versicherungsvertragsgesetz</w:t>
      </w:r>
    </w:p>
    <w:p>
      <w:r>
        <w:rPr>
          <w:color w:val="555555"/>
          <w:sz w:val="18"/>
        </w:rPr>
        <w:t xml:space="preserve">Stand: 10.06.2019 (konsolidierte Textfassung, kein amtliches Inkrafttretensdatum)</w:t>
      </w:r>
    </w:p>
    <w:p>
      <w:r>
        <w:t xml:space="preserve">(1) Die Mindestversicherungssumme beträgt bei einer Pflichtversicherung, soweit durch Rechtsvorschrift nichts anderes bestimmt ist, 250.000 Euro je Versicherungsfall und eine Million Euro für alle Versicherungsfälle eines Versicherungsjahres.</w:t>
      </w:r>
    </w:p>
    <w:p>
      <w:r>
        <w:t xml:space="preserve">(2) Der Versicherungsvertrag kann Inhalt und Umfang der Pflichtversicherung näher bestimmen, soweit dadurch die Erreichung des jeweiligen Zwecks der Pflichtversicherung nicht gefährdet wird und durch Rechtsvorschrift nicht ausdrücklich etwas anderes bestimmt ist. Ein Selbstbehalt des Versicherungsnehmers kann dem Dritten nicht entgegengehalten und gegenüber einer mitversicherten Person nicht geltend gemacht werden.</w:t>
      </w:r>
    </w:p>
    <w:p>
      <w:r>
        <w:rPr>
          <w:color w:val="555555"/>
          <w:sz w:val="17"/>
        </w:rPr>
        <w:t xml:space="preserve">Zitiervorschlag: § 114 VVG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https://recht.nulegal.eu/gesetze/VVG%202008/114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