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VVB (Bayern) — Rettungswege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Zu- und Ausgänge, Durchfahrten, Durchgänge, Treppenräume und Verkehrswege, die bei einem Brand als erster oder zweiter Rettungsweg vorgesehen sind, sind freizuhalten.</w:t>
      </w:r>
    </w:p>
    <w:p>
      <w:r>
        <w:t xml:space="preserve">(2) Türen von Rettungswegen und Notausgängen aus Räumen und Gebäuden, die dem Aufenthalt einer größeren Anzahl von Menschen dienen, wie Mehrfamilienwohnhäuser, Veranstaltungsräume oder Gaststätten, dürfen, solange die Räume und Gebäude benutzt werden, in Fluchtrichtung nicht versperrt werden, soweit nicht durch andere oder auf Grund anderer Vorschriften ein Versperren gefordert oder zugelassen wird.</w:t>
      </w:r>
    </w:p>
    <w:p>
      <w:r>
        <w:t xml:space="preserve">(3) Hinweise auf Ausgänge und Rettungswegzeichen dürfen nicht verstellt, verhängt oder unkenntlich gemacht werden.</w:t>
      </w:r>
    </w:p>
    <w:p>
      <w:r>
        <w:t xml:space="preserve">(4) Elektrische Geräte wie Kopierer oder Verkaufsautomaten dürfen in notwendigen Treppenräumen nicht betrieben werden; gleiches gilt für Computerarbeitsplätze.</w:t>
      </w:r>
    </w:p>
    <w:p>
      <w:r>
        <w:rPr>
          <w:color w:val="555555"/>
          <w:sz w:val="17"/>
        </w:rPr>
        <w:t xml:space="preserve">Zitiervorschlag: § 22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