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VUDat-DV — Inkrafttreten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