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VTMFPrV — Prüfungsbereiche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Im Prüfungsteil „Betriebliches Management“ werden folgende Prüfungsbereiche geprüft:</w:t>
      </w:r>
    </w:p>
    <w:p>
      <w:pPr>
        <w:ind w:left="420"/>
      </w:pPr>
      <w:r>
        <w:t xml:space="preserve">1. Betriebsorganisation (§ 14),</w:t>
      </w:r>
    </w:p>
    <w:p>
      <w:pPr>
        <w:ind w:left="420"/>
      </w:pPr>
      <w:r>
        <w:t xml:space="preserve">2. Personalorganisation (§ 15) und</w:t>
      </w:r>
    </w:p>
    <w:p>
      <w:pPr>
        <w:ind w:left="420"/>
      </w:pPr>
      <w:r>
        <w:t xml:space="preserve">3. Personalführung (§ 16).</w:t>
      </w:r>
    </w:p>
    <w:p>
      <w:r>
        <w:rPr>
          <w:color w:val="555555"/>
          <w:sz w:val="17"/>
        </w:rPr>
        <w:t xml:space="preserve">Zitiervorschlag: § 11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