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VTMBAProVTFPrV — Zeugnisse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Wer die Prüfung nach § 23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21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24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