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VTMBAProVTFPrV — Prüfungsbereich „Betriebsorganisation“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Im Prüfungsbereich „Betriebsorganisation“ soll die Fähigkeit nachgewiesen werden, Betriebs- und Arbeitsprozesse unter wirtschaftlichen, qualitativen und rechtlichen Aspekten organisieren zu können.</w:t>
      </w:r>
    </w:p>
    <w:p>
      <w:r>
        <w:t xml:space="preserve">(2) In diesem Prüfungsbereich können folgende Qualifikationsinhalte geprüft werden:</w:t>
      </w:r>
    </w:p>
    <w:p>
      <w:pPr>
        <w:ind w:left="420"/>
      </w:pPr>
      <w:r>
        <w:t xml:space="preserve">1. Planen und Bewerten betrieblicher Entwicklungen sowie notwendiger Investitionen unter Berücksichtigung der Veranstaltungsmärkte,</w:t>
      </w:r>
    </w:p>
    <w:p>
      <w:pPr>
        <w:ind w:left="420"/>
      </w:pPr>
      <w:r>
        <w:t xml:space="preserve">2. Erarbeiten von Vorschlägen zur Organisation betrieblicher Prozesse und Arbeitsabläufe,</w:t>
      </w:r>
    </w:p>
    <w:p>
      <w:pPr>
        <w:ind w:left="420"/>
      </w:pPr>
      <w:r>
        <w:t xml:space="preserve">3. Mitwirken bei der Festlegung von Qualitätszielen und Durchführen von Maßnahmen zu ihrer Erreichung,</w:t>
      </w:r>
    </w:p>
    <w:p>
      <w:pPr>
        <w:ind w:left="420"/>
      </w:pPr>
      <w:r>
        <w:t xml:space="preserve">4. Beurteilen der Sicherheit der Arbeitsstätten und Ableiten von notwendigen Maßnahmen, insbesondere von Sicherheitsunterweisungen,</w:t>
      </w:r>
    </w:p>
    <w:p>
      <w:pPr>
        <w:ind w:left="420"/>
      </w:pPr>
      <w:r>
        <w:t xml:space="preserve">5. Planen, Organisieren und Dokumentieren der Beschaffung, Instandhaltung und Prüfung von Arbeitsmitteln und Einrichtungen zum Betrieb der Arbeitsstätte und</w:t>
      </w:r>
    </w:p>
    <w:p>
      <w:pPr>
        <w:ind w:left="420"/>
      </w:pPr>
      <w:r>
        <w:t xml:space="preserve">6. Organisieren des betrieblichen Arbeits-, Umwelt- und Gesundheitsschutzes im Zuständigkeitsbereich.</w:t>
      </w:r>
    </w:p>
    <w:p>
      <w:r>
        <w:rPr>
          <w:color w:val="555555"/>
          <w:sz w:val="17"/>
        </w:rPr>
        <w:t xml:space="preserve">Zitiervorschlag: § 14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