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Art 5 VT-VWABKENERGIEWG_2014 (Brandenburg) — (Inkrafttreten und Geltungsdauer)</w:t>
      </w:r>
    </w:p>
    <w:p>
      <w:r>
        <w:rPr>
          <w:color w:val="555555"/>
          <w:sz w:val="18"/>
        </w:rPr>
        <w:t xml:space="preserve">Verwaltungsabkommen über die Wahrnehmung bestimmter Aufgaben nach dem Energiewirtschaftsgesetz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Dieses Verwaltungsabkommen tritt am Tage nach der Veröffentlichung im Gesetz- und Verordnungsblatt für das Land Brandenburg (Teil I - Gesetze) in Kraft. Gleichzeitig tritt das Verwaltungsabkommen über die Wahrnehmung bestimmter Aufgaben nach dem Energiewirtschaftsgesetz vom 22. Februar 2011 (GVBl. I Nr. 8) außer Kraft.</w:t>
      </w:r>
    </w:p>
    <w:p>
      <w:r>
        <w:t xml:space="preserve">(2) Die Bundesnetzagentur überprüft die Angemessenheit der Kostensätze nach Artikel 4 Absatz 3 Satz 1 und 2 anhand ihrer Kosten- und Leistungsrechnung unter Zugrundelegung ihrer Vollkostenrechnung und legt bis zum 31. März 2016 einen Vorschlag für eine Anpassung der Kostensätze vor, soweit dies angemessen ist.</w:t>
      </w:r>
    </w:p>
    <w:p>
      <w:r>
        <w:t xml:space="preserve">(3) Das Verwaltungsabkommen kann jährlich zum 31. Dezember gekündigt werden. Die Kündigung bedarf der Schriftform. Voraussetzung einer Kündigung nach Satz 1 ist, dass diese dem Vertragspartner mindestens sechs Monate vor Ablauf der Frist nach Satz 1 zugeht.</w:t>
      </w:r>
    </w:p>
    <w:p>
      <w:r>
        <w:t xml:space="preserve">Berlin, den 09.12.2013</w:t>
      </w:r>
    </w:p>
    <w:p>
      <w:r>
        <w:t xml:space="preserve">Der Bundesminister für Wirtschaft und Technologie</w:t>
      </w:r>
    </w:p>
    <w:p>
      <w:r>
        <w:t xml:space="preserve">In Vertretung</w:t>
      </w:r>
    </w:p>
    <w:p>
      <w:r>
        <w:t xml:space="preserve">Stefan Kapferer</w:t>
      </w:r>
    </w:p>
    <w:p>
      <w:r>
        <w:t xml:space="preserve">Potsdam, den 27.11.2013</w:t>
      </w:r>
    </w:p>
    <w:p>
      <w:r>
        <w:t xml:space="preserve">Der Minister für Wirtschaft und Europaangelegenheiten</w:t>
      </w:r>
    </w:p>
    <w:p>
      <w:r>
        <w:t xml:space="preserve">Ralf Christoffers</w:t>
      </w:r>
    </w:p>
    <w:p>
      <w:r>
        <w:t xml:space="preserve">zum Gesetz</w:t>
      </w:r>
    </w:p>
    <w:p>
      <w:r>
        <w:rPr>
          <w:color w:val="555555"/>
          <w:sz w:val="17"/>
        </w:rPr>
        <w:t xml:space="preserve">Zitiervorschlag: Art 5 VT-VWABKENERGIEWG_2014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https://recht.nulegal.eu/gesetze/VT-VWABKENERGIEWG_2014/5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