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VT-NKLSTV_2009 (Brandenburg) — Organe und Beiräte</w:t>
      </w:r>
    </w:p>
    <w:p>
      <w:r>
        <w:rPr>
          <w:color w:val="555555"/>
          <w:sz w:val="18"/>
        </w:rPr>
        <w:t xml:space="preserve">Staatsvertrag über die NKL Nordwestdeutsche Klassenlotterie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Organe der NKL sind:</w:t>
      </w:r>
    </w:p>
    <w:p>
      <w:r>
        <w:t xml:space="preserve">die Gewährträgerversammlung,</w:t>
      </w:r>
    </w:p>
    <w:p>
      <w:r>
        <w:t xml:space="preserve">der Aufsichtsrat,</w:t>
      </w:r>
    </w:p>
    <w:p>
      <w:r>
        <w:t xml:space="preserve">der Vorstand.</w:t>
      </w:r>
    </w:p>
    <w:p>
      <w:r>
        <w:t xml:space="preserve">(2) Zur Beratung des Vorstands in bestimmten Fragen kann die Gewährträgerversammlung einen oder mehrere Beiräte berufen. Der Aufsichtsrat entscheidet über die Besetzung der Beiräte.</w:t>
      </w:r>
    </w:p>
    <w:p>
      <w:r>
        <w:rPr>
          <w:color w:val="555555"/>
          <w:sz w:val="17"/>
        </w:rPr>
        <w:t xml:space="preserve">Zitiervorschlag: § 5 VT-NKLSTV_2009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https://recht.nulegal.eu/gesetze/VT-NKLSTV_2009/5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