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VT-KREBSREGISTER_STV_2008 (Brandenburg) — Inkrafttreten</w:t>
      </w:r>
    </w:p>
    <w:p>
      <w:r>
        <w:rPr>
          <w:color w:val="555555"/>
          <w:sz w:val="18"/>
        </w:rPr>
        <w:t xml:space="preserve">Staatsvertrag über das Gemeinsame Krebsregister der Länder Berlin, Brandenburg, Mecklenburg-Vorpommern, Sachsen-Anhalt und der Freistaaten Sachsen und Thüringen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tritt am ersten Tag des Monats in Kraft, der auf den Monat folgt, in dem die letzte von einem beteiligten Land auszufertigende Ratifikationsurkunde bei der Senatskanzlei des Landes Berlin hinterlegt ist. Die Senatskanzlei des Landes Berlin teilt den beteiligten Ländern die Hinterlegung der Ratifikationsurkunden mit.</w:t>
      </w:r>
    </w:p>
    <w:p>
      <w:r>
        <w:t xml:space="preserve">(2) Mit dem Inkrafttreten des Staatsvertrages tritt das Verwaltungsabkommen über ein Gemeinsames Krebsregister vom 21./23. Dezember 1994 außer Kraft.</w:t>
      </w:r>
    </w:p>
    <w:p>
      <w:r>
        <w:t xml:space="preserve">Saarbrücken, den 20. November 1997</w:t>
      </w:r>
    </w:p>
    <w:p>
      <w:r>
        <w:t xml:space="preserve">Die Senatorin für Gesundheit und Soziales</w:t>
      </w:r>
    </w:p>
    <w:p>
      <w:r>
        <w:t xml:space="preserve">Berlin</w:t>
      </w:r>
    </w:p>
    <w:p>
      <w:r>
        <w:t xml:space="preserve">Beate Hübner</w:t>
      </w:r>
    </w:p>
    <w:p>
      <w:r>
        <w:t xml:space="preserve">Die Ministerin für Arbeit, Soziales und Gesundheit</w:t>
      </w:r>
    </w:p>
    <w:p>
      <w:r>
        <w:t xml:space="preserve">Sachsen-Anhalt</w:t>
      </w:r>
    </w:p>
    <w:p>
      <w:r>
        <w:t xml:space="preserve">Dr. Gerlinde Kuppe</w:t>
      </w:r>
    </w:p>
    <w:p>
      <w:r>
        <w:t xml:space="preserve">Der Sozialminister</w:t>
      </w:r>
    </w:p>
    <w:p>
      <w:r>
        <w:t xml:space="preserve">Mecklenburg-Vorpommern</w:t>
      </w:r>
    </w:p>
    <w:p>
      <w:r>
        <w:t xml:space="preserve">Hinrich Kuessner</w:t>
      </w:r>
    </w:p>
    <w:p>
      <w:r>
        <w:t xml:space="preserve">Der Staatsminister für Soziales,</w:t>
      </w:r>
    </w:p>
    <w:p>
      <w:r>
        <w:t xml:space="preserve">Gesundheit und Familie</w:t>
      </w:r>
    </w:p>
    <w:p>
      <w:r>
        <w:t xml:space="preserve">Sachsen</w:t>
      </w:r>
    </w:p>
    <w:p>
      <w:r>
        <w:t xml:space="preserve">Dr. Hans Geisler</w:t>
      </w:r>
    </w:p>
    <w:p>
      <w:r>
        <w:t xml:space="preserve">Die Ministerin für Soziales und Gesundheit</w:t>
      </w:r>
    </w:p>
    <w:p>
      <w:r>
        <w:t xml:space="preserve">Thüringen</w:t>
      </w:r>
    </w:p>
    <w:p>
      <w:r>
        <w:t xml:space="preserve">Irene Ellenberger</w:t>
      </w:r>
    </w:p>
    <w:p>
      <w:r>
        <w:t xml:space="preserve">Potsdam, den 24. November 1997</w:t>
      </w:r>
    </w:p>
    <w:p>
      <w:r>
        <w:t xml:space="preserve">Die Ministerin für Arbeit, Soziales,</w:t>
      </w:r>
    </w:p>
    <w:p>
      <w:r>
        <w:t xml:space="preserve">Gesundheit und Frauen</w:t>
      </w:r>
    </w:p>
    <w:p>
      <w:r>
        <w:t xml:space="preserve">Brandenburg</w:t>
      </w:r>
    </w:p>
    <w:p>
      <w:r>
        <w:t xml:space="preserve">Dr. Regine Hildebrandt</w:t>
      </w:r>
    </w:p>
    <w:p>
      <w:r>
        <w:t xml:space="preserve">zum Gesetz</w:t>
      </w:r>
    </w:p>
    <w:p>
      <w:r>
        <w:rPr>
          <w:color w:val="555555"/>
          <w:sz w:val="17"/>
        </w:rPr>
        <w:t xml:space="preserve">Zitiervorschlag: Art 14 VT-KREBSREGISTER_STV_2008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https://recht.nulegal.eu/gesetze/VT-KREBSREGISTER_STV_2008/14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