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6 VT-ID248897 (Brandenburg) — Geschäftsführender Vorstand und Geschäftsführung</w:t>
      </w:r>
    </w:p>
    <w:p>
      <w:r>
        <w:rPr>
          <w:color w:val="555555"/>
          <w:sz w:val="18"/>
        </w:rPr>
        <w:t xml:space="preserve">Vertrag zwischen dem Landtag Nordrhein-Westfalen, dem Landtag Brandenburg und dem Landtag von Baden-Württemberg über das Versorgungswerk der Mitglieder der Landtage von Nordrhein-Westfalen, Brandenburg und Baden-Württemberg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Aus der Mitte des Vorstands wird ein geschäftsführender Vorstand gebildet. Dieser besteht aus der oder dem Vorstandsvorsitzenden, den beiden Stellvertreterinnen oder Stellvertretern, einem weiteren Vorstandsmitglied aus Nordrhein-Westfalen sowie der Geschäftsführerin oder dem Geschäftsführer.</w:t>
      </w:r>
    </w:p>
    <w:p>
      <w:r>
        <w:t xml:space="preserve">(2) Die Geschäftsführung verbleibt auf Dauer am Sitz des Versorgungswerks in Düsseldorf. Dies gilt auch für den Fall des Beitritts weiterer Landtage zum Versorgungswerk.</w:t>
      </w:r>
    </w:p>
    <w:p>
      <w:r>
        <w:t xml:space="preserve">(3) Die Aufgabenverteilung zwischen der Geschäftsführung und den Verwaltungen der jeweiligen Landtage wird in einer Verwaltungsvereinbarung zwischen dem Versorgungswerk und der jeweiligen Präsidentin oder dem jeweiligen Präsidenten geregelt.</w:t>
      </w:r>
    </w:p>
    <w:p>
      <w:r>
        <w:rPr>
          <w:color w:val="555555"/>
          <w:sz w:val="17"/>
        </w:rPr>
        <w:t xml:space="preserve">Zitiervorschlag: Art 6 VT-ID248897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https://recht.nulegal.eu/gesetze/VT-ID248897/6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