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VT-ID237707 (Brandenburg) — Name und Sitz der Anstalt</w:t>
      </w:r>
    </w:p>
    <w:p>
      <w:r>
        <w:rPr>
          <w:color w:val="555555"/>
          <w:sz w:val="18"/>
        </w:rPr>
        <w:t xml:space="preserve">Staatsvertrag zur Abwicklung der Feuersozietät Berlin Brandenburg und zur Haftungsregelung für die Öffentliche Lebensversicherung Berlin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Anstalt führt den Namen „BF Rückversicherung“.</w:t>
      </w:r>
    </w:p>
    <w:p>
      <w:r>
        <w:t xml:space="preserve">(2) Die Anstalt hat ihren Sitz in Berlin.</w:t>
      </w:r>
    </w:p>
    <w:p>
      <w:r>
        <w:rPr>
          <w:color w:val="555555"/>
          <w:sz w:val="17"/>
        </w:rPr>
        <w:t xml:space="preserve">Zitiervorschlag: § 2 VT-ID237707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