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VT-ID237703 (Brandenburg) — Verwaltungsvereinbarung</w:t>
      </w:r>
    </w:p>
    <w:p>
      <w:r>
        <w:rPr>
          <w:color w:val="555555"/>
          <w:sz w:val="18"/>
        </w:rPr>
        <w:t xml:space="preserve">Staatsvertrag über die Bestimmung der Aufsicht über die Deutsche Rentenversicherung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für die Sozialversicherung zuständige oberste Verwaltungsbehörde des Landes Berlin und die für die Sozialversicherung zuständige oberste Landesbehörde des Landes Brandenburg können nähere Regelungen zur Umsetzung der Bestimmungen des Staatsvertrages in einer Verwaltungsvereinbarung treffen.</w:t>
      </w:r>
    </w:p>
    <w:p>
      <w:r>
        <w:rPr>
          <w:color w:val="555555"/>
          <w:sz w:val="17"/>
        </w:rPr>
        <w:t xml:space="preserve">Zitiervorschlag: Art 7 VT-ID237703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https://recht.nulegal.eu/gesetze/VT-ID237703/7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