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VT-ID237683 (Brandenburg)</w:t>
      </w:r>
    </w:p>
    <w:p>
      <w:r>
        <w:rPr>
          <w:color w:val="555555"/>
          <w:sz w:val="18"/>
        </w:rPr>
        <w:t xml:space="preserve">Staatsvertrag zwischen dem Land Brandenburg und dem Land Mecklenburg-Vorpommern über die grenzüberschreitende kommunale Zusammenarbeit in Zweckverbänden, Planungsverbänden nach § 205 des Baugesetzbuches und durch öffentlich-rechtliche 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bedarf der Ratifikation. Er tritt an dem Tag in Kraft, der auf den Austausch der Ratifikationsurkunden folgt.</w:t>
      </w:r>
    </w:p>
    <w:p>
      <w:r>
        <w:t xml:space="preserve">Potsdam, den 6. Juni 2001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</w:t>
      </w:r>
    </w:p>
    <w:p>
      <w:r>
        <w:t xml:space="preserve">den Minister des Innern</w:t>
      </w:r>
    </w:p>
    <w:p>
      <w:r>
        <w:t xml:space="preserve">Jörg Schönbohm</w:t>
      </w:r>
    </w:p>
    <w:p>
      <w:r>
        <w:t xml:space="preserve">Schwerin, den 1. Juni 2001</w:t>
      </w:r>
    </w:p>
    <w:p>
      <w:r>
        <w:t xml:space="preserve">Für das Land Mecklenburg-Vorpommern</w:t>
      </w:r>
    </w:p>
    <w:p>
      <w:r>
        <w:t xml:space="preserve">Der Ministerpräsident</w:t>
      </w:r>
    </w:p>
    <w:p>
      <w:r>
        <w:t xml:space="preserve">vertreten durch</w:t>
      </w:r>
    </w:p>
    <w:p>
      <w:r>
        <w:t xml:space="preserve">den Innenminister</w:t>
      </w:r>
    </w:p>
    <w:p>
      <w:r>
        <w:t xml:space="preserve">Dr. Gottfried Timm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7 VT-ID237683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https://recht.nulegal.eu/gesetze/VT-ID237683/7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