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VT-ID237661 (Brandenburg) — Aufgaben des Verwaltungsrates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Verwaltungsrat beschließt über die grundsätzlichen Angelegenheiten der Anstalt, insbesondere über:</w:t>
      </w:r>
    </w:p>
    <w:p>
      <w:r>
        <w:t xml:space="preserve">Erlass und Änderungen der Satzung,</w:t>
      </w:r>
    </w:p>
    <w:p>
      <w:r>
        <w:t xml:space="preserve">die Auswahl, Einstellung oder Kündigung der Direktorin oder des Direktors und die Bestellung oder Abberufung der Vertreterin oder des Vertreters,</w:t>
      </w:r>
    </w:p>
    <w:p>
      <w:r>
        <w:t xml:space="preserve">wesentliche Änderungen des Standortkonzeptes,</w:t>
      </w:r>
    </w:p>
    <w:p>
      <w:r>
        <w:t xml:space="preserve">den Wirtschaftsplan und seine Änderungen,</w:t>
      </w:r>
    </w:p>
    <w:p>
      <w:r>
        <w:t xml:space="preserve">die Feststellung des Jahresabschlusses und die Genehmigung des Lageberichts sowie die Verwendung des Jahresergebnisses,</w:t>
      </w:r>
    </w:p>
    <w:p>
      <w:r>
        <w:t xml:space="preserve">allgemeine Vereinbarungen und Maßnahmen zur Regelung der tarif-, arbeits-, dienst- und versorgungsrechtlichen Verhältnisse der Beschäftigten,</w:t>
      </w:r>
    </w:p>
    <w:p>
      <w:r>
        <w:t xml:space="preserve">die Entlastung der Direktorin oder des Direktors sowie der Vertreterin oder des Vertreters.</w:t>
      </w:r>
    </w:p>
    <w:p>
      <w:r>
        <w:t xml:space="preserve">(2) Der Verwaltungsrat überwacht die Ordnungsmäßigkeit der Geschäftsführung der Direktorin oder des Direktors und der Vertreterin oder des Vertreters.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Art 6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