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VT-ID237642 (Brandenburg) — Inkrafttreten</w:t>
      </w:r>
    </w:p>
    <w:p>
      <w:r>
        <w:rPr>
          <w:color w:val="555555"/>
          <w:sz w:val="18"/>
        </w:rPr>
        <w:t xml:space="preserve">Staatsvertrag zwischen dem Land Berlin und dem Land Brandenburg über die Errichtung und den Betrieb der Justizvollzugsanstalt Heidering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Vertrag bedarf der Ratifikation. Er tritt zum Ersten des Monats in Kraft, der auf den Austausch der Ratifikationsurkunden folgt.</w:t>
      </w:r>
    </w:p>
    <w:p>
      <w:r>
        <w:t xml:space="preserve">Berlin, den 25. August 2011</w:t>
      </w:r>
    </w:p>
    <w:p>
      <w:r>
        <w:t xml:space="preserve">Für das Land Berlin</w:t>
      </w:r>
    </w:p>
    <w:p>
      <w:r>
        <w:t xml:space="preserve">In Vertretung des Regierenden Bürgermeisters</w:t>
      </w:r>
    </w:p>
    <w:p>
      <w:r>
        <w:t xml:space="preserve">Die Senatorin für Justiz</w:t>
      </w:r>
    </w:p>
    <w:p>
      <w:r>
        <w:t xml:space="preserve">Gisela von der Aue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der Justiz</w:t>
      </w:r>
    </w:p>
    <w:p>
      <w:r>
        <w:t xml:space="preserve">Dr. Volkmar Schöneburg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5 VT-ID237642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https://recht.nulegal.eu/gesetze/VT-ID237642/5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