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VT-ID237641 (Brandenburg) — Beirat</w:t>
      </w:r>
    </w:p>
    <w:p>
      <w:r>
        <w:rPr>
          <w:color w:val="555555"/>
          <w:sz w:val="18"/>
        </w:rPr>
        <w:t xml:space="preserve">Staatsvertrag über die gemeinsame Berufsvertretung der Psychotherapeutinnen und Psychotherapeuten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Landesärztekammern der beteiligten Länder und die Ostdeutsche Psychotherapeutenkammer bilden zur Abstimmung berufsübergreifender Angelegenheiten der Ausübung heilkundlicher Psychotherapie einen Beirat. Der Beirat soll insbesondere zu fachlichen Fragen der psychotherapeutischen Fort- und Weiterbildung Empfehlungen geben. Der Beirat besteht aus je einem Mitglied der Ärztekammern und der gleichen Anzahl Mitglieder aus der Ostdeutschen Psychotherapeutenkammer. Die von den Landesärztekammern entsandten Mitglieder sollen psychotherapeutisch tätig sein. Der Beirat gibt sich eine Geschäftsordnung.</w:t>
      </w:r>
    </w:p>
    <w:p>
      <w:r>
        <w:rPr>
          <w:color w:val="555555"/>
          <w:sz w:val="17"/>
        </w:rPr>
        <w:t xml:space="preserve">Zitiervorschlag: Art 4 VT-ID237641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