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VT-ID237638 (Brandenburg) — Zusammensetzung des Stiftungsrates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Dem Stiftungsrat gehören an</w:t>
      </w:r>
    </w:p>
    <w:p>
      <w:r>
        <w:t xml:space="preserve">drei Vertreter Berlins,</w:t>
      </w:r>
    </w:p>
    <w:p>
      <w:r>
        <w:t xml:space="preserve">drei Vertreter Brandenburgs,</w:t>
      </w:r>
    </w:p>
    <w:p>
      <w:r>
        <w:t xml:space="preserve">drei Vertreter des Bundes.</w:t>
      </w:r>
    </w:p>
    <w:p>
      <w:r>
        <w:t xml:space="preserve">Die in Nummer 1 genannten Mitglieder werden vom Senat von Berlin entsandt und abberufen, die in Nummer 2 genannten von der Regierung des Landes Brandenburg. Im Falle der Verhinderung können die Mitglieder des Stiftungsrates von mit Vollmacht versehenen Angehörigen der Verwaltung der sie entsendenden Gebietskörperschaft vertreten werden.</w:t>
      </w:r>
    </w:p>
    <w:p>
      <w:r>
        <w:t xml:space="preserve">(2) Das Land Berlin, das Land Brandenburg und der Bund haben jeweils drei Stimmen.</w:t>
      </w:r>
    </w:p>
    <w:p>
      <w:r>
        <w:rPr>
          <w:color w:val="555555"/>
          <w:sz w:val="17"/>
        </w:rPr>
        <w:t xml:space="preserve">Zitiervorschlag: Art 7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