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VT-ID237626 (Brandenburg) — Verwaltungsvereinbarung</w:t>
      </w:r>
    </w:p>
    <w:p>
      <w:r>
        <w:rPr>
          <w:color w:val="555555"/>
          <w:sz w:val="18"/>
        </w:rPr>
        <w:t xml:space="preserve">Staatsvertrag der Länder Berlin und Brandenburg über die Errichtung des Landesamtes für Mess- und Eichwesen Berlin-Brandenburg (Mess- und Eichwesen-Staatsvertrag)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Wirtschaft zuständige Senatsverwaltung des Landes Berlin und das für Wirtschaft zuständige Ministerium des Landes Brandenburg können nähere Regelungen zur Umsetzung der Bestimmungen dieses Staatsvertrages in einer Verwaltungsvereinbarung treffen.</w:t>
      </w:r>
    </w:p>
    <w:p>
      <w:r>
        <w:rPr>
          <w:color w:val="555555"/>
          <w:sz w:val="17"/>
        </w:rPr>
        <w:t xml:space="preserve">Zitiervorschlag: Art 8 VT-ID237626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