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VT-ID237623 (Brandenburg) — Parlamentarischer Beirat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Parlamentarische Beirat unterstützt und berät den Stiftungsrat.</w:t>
      </w:r>
    </w:p>
    <w:p>
      <w:r>
        <w:t xml:space="preserve">(2) Dem Parlamentarischen Beirat gehören an</w:t>
      </w:r>
    </w:p>
    <w:p>
      <w:r>
        <w:t xml:space="preserve">zwei Vertreter des Deutschen Bundestages,</w:t>
      </w:r>
    </w:p>
    <w:p>
      <w:r>
        <w:t xml:space="preserve">zwei Vertreter des Sächsischen Landtages,</w:t>
      </w:r>
    </w:p>
    <w:p>
      <w:r>
        <w:t xml:space="preserve">zwei Vertreter des Brandenburgischen Landtages.</w:t>
      </w:r>
    </w:p>
    <w:p>
      <w:r>
        <w:t xml:space="preserve">Für jedes Mitglied ist ein Vertreter zu benennen.</w:t>
      </w:r>
    </w:p>
    <w:p>
      <w:r>
        <w:t xml:space="preserve">(3) Die Mitglieder des Parlamentarischen Beirates wählen aus ihrer Mitte einen Vorsitzenden, der mit beratender Stimme an den Sitzungen des Stiftungsrates teilnehmen kann.</w:t>
      </w:r>
    </w:p>
    <w:p>
      <w:r>
        <w:t xml:space="preserve">(4) Der Parlamentarische Beirat kann sich eine Geschäftsordnung geben.</w:t>
      </w:r>
    </w:p>
    <w:p>
      <w:r>
        <w:rPr>
          <w:color w:val="555555"/>
          <w:sz w:val="17"/>
        </w:rPr>
        <w:t xml:space="preserve">Zitiervorschlag: Art 9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