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VT-ID237600 (Brandenburg)</w:t>
      </w:r>
    </w:p>
    <w:p>
      <w:r>
        <w:rPr>
          <w:color w:val="555555"/>
          <w:sz w:val="18"/>
        </w:rPr>
        <w:t xml:space="preserve">Staatsvertrag zwischen dem Land Brandenburg und dem Land Sachsen-Anhalt über die grenzüberschreitende kommunale Zusammenarbeit in Zweckverbänden und durch Zweckvereinbarungen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Dieser Staatsvertrag tritt an dem Tag in Kraft, der auf den Austausch der Ratifikationsurkunden folgt.</w:t>
      </w:r>
    </w:p>
    <w:p>
      <w:r>
        <w:t xml:space="preserve">Havelberg, den 8. April 1997</w:t>
      </w:r>
    </w:p>
    <w:p>
      <w:r>
        <w:t xml:space="preserve">Für das Land Brandenburg</w:t>
      </w:r>
    </w:p>
    <w:p>
      <w:r>
        <w:t xml:space="preserve">Der Ministerpräsident des Landes Brandenburg</w:t>
      </w:r>
    </w:p>
    <w:p>
      <w:r>
        <w:t xml:space="preserve">Dr. Manfred Stolpe</w:t>
      </w:r>
    </w:p>
    <w:p>
      <w:r>
        <w:t xml:space="preserve">Für das Land Sachsen-Anhalt</w:t>
      </w:r>
    </w:p>
    <w:p>
      <w:r>
        <w:t xml:space="preserve">Der Ministerpräsident des Landes Sachsen-Anhalt</w:t>
      </w:r>
    </w:p>
    <w:p>
      <w:r>
        <w:t xml:space="preserve">Dr. Reinhard Höppner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Art 6 VT-ID237600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https://recht.nulegal.eu/gesetze/VT-ID237600/6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