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VT-FSUE_1994 (Brandenburg) — Zugang der Öffentlichkeit zu bedeutenden Ereignissen</w:t>
      </w:r>
    </w:p>
    <w:p>
      <w:r>
        <w:rPr>
          <w:color w:val="555555"/>
          <w:sz w:val="18"/>
        </w:rPr>
        <w:t xml:space="preserve">Europäisches Übereinkommen über das grenzüberschreitende Fernsehen</w:t>
      </w:r>
    </w:p>
    <w:p>
      <w:r>
        <w:rPr>
          <w:color w:val="555555"/>
          <w:sz w:val="18"/>
        </w:rPr>
        <w:t xml:space="preserve">Landesrecht Brandenburg</w:t>
      </w:r>
    </w:p>
    <w:p>
      <w:r>
        <w:rPr>
          <w:color w:val="555555"/>
          <w:sz w:val="18"/>
        </w:rPr>
        <w:t xml:space="preserve">Stand: 02.08.2026 (konsolidierte Textfassung, kein amtliches Inkrafttretensdatum)</w:t>
      </w:r>
    </w:p>
    <w:p>
      <w:r>
        <w:t xml:space="preserve">Jede Vertragspartei prüft die rechtlichen Maßnahmen, mit denen vermieden werden soll, das Recht der Öffentlichkeit auf Information dadurch in Frage zu stellen, daß ein Rundfunkveranstalter Exklusivrechte zur Verbreitung oder Weiterverbreitung im Sinne des Artikels 3 bei Ereignissen von großem Interesse für die Öffentlichkeit so ausübt, daß einem wesentlichen Teil der Öffentlichkeit in einer oder mehreren anderen Vertragsparteien die Möglichkeit genommen wird, dieses Ereignis im Fernsehen zu verfolgen.</w:t>
      </w:r>
    </w:p>
    <w:p>
      <w:r>
        <w:rPr>
          <w:color w:val="555555"/>
          <w:sz w:val="17"/>
        </w:rPr>
        <w:t xml:space="preserve">Zitiervorschlag: Art 9 VT-FSUE_1994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https://recht.nulegal.eu/gesetze/VT-FSUE_1994/9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