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VT-FSUE_1994 (Brandenburg) — Recht auf Gegendarstellung</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 sendende Vertragspartei stellt sicher, daß jede natürliche oder juristische Person ungeachtet ihrer Staatsangehörigkeit oder ihres Wohnorts beziehungsweise Sitzes die Möglichkeit hat, im Hinblick auf Sendungen, die durch Rechtsträger oder mittels technischer Einrichtungen in ihrem Hoheitsbereich im Sinne des Artikels 3 verbreitet oder weiterverbreitet werden, ein Recht auf Gegendarstellung auszuüben oder andere vergleichbare gerichtliche oder verwaltungsrechtliche Mittel in Anspruch zu nehmen. Sie sorgt insbesondere dafür, daß die für die Ausübung des Rechts auf Gegendarstellung vorgesehenen Fristen und anderen Modalitäten so gestaltet sind, daß dieses Recht wirksam ausgeübt werden kann. Die wirksame Inanspruchnahme dieses Rechts oder anderer vergleichbarer gerichtlicher oder verwaltungsrechtlicher Mittel wird sowohl hinsichtlich der Fristen als auch hinsichtlich der Anwendungsmodalitäten gewährleistet.</w:t>
      </w:r>
    </w:p>
    <w:p>
      <w:r>
        <w:t xml:space="preserve">(2) Zu diesem Zweck wird der Name des Rundfunkveranstalters, der für das Programm verantwortlich ist, darin in regelmäßigen Abständen in geeigneter Weise angegeben.</w:t>
      </w:r>
    </w:p>
    <w:p>
      <w:r>
        <w:rPr>
          <w:color w:val="555555"/>
          <w:sz w:val="17"/>
        </w:rPr>
        <w:t xml:space="preserve">Zitiervorschlag: Art 8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