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 VT-FSUE_1994 (Brandenburg) — Pflichten der sendenden Vertragsparteien</w:t>
      </w:r>
    </w:p>
    <w:p>
      <w:r>
        <w:rPr>
          <w:color w:val="555555"/>
          <w:sz w:val="18"/>
        </w:rPr>
        <w:t xml:space="preserve">Europäisches Übereinkommen über das grenzüberschreitende Fernsehen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Jede sendende Vertragspartei sorgt durch geeignete Mittel und durch ihre zuständigen Stellen dafür, daß alle Programme, die durch Rechtsträger oder mittels technischer Einrichtungen in ihrem Hoheitsbereich im Sinne des Artikels 3 verbreitet werden, den Bestimmungen dieses Übereinkommens entsprechen.</w:t>
      </w:r>
    </w:p>
    <w:p>
      <w:r>
        <w:t xml:space="preserve">(2) Für die Zwecke dieses Übereinkommens ist die sendende Vertragspartei</w:t>
      </w:r>
    </w:p>
    <w:p>
      <w:r>
        <w:t xml:space="preserve">im Fall einer terrestrischen Verbreitung die Vertragspartei, in der die Erstausstrahlung durchgeführt wird;</w:t>
      </w:r>
    </w:p>
    <w:p>
      <w:r>
        <w:t xml:space="preserve">im Fall der Verbreitung über Satelliten</w:t>
      </w:r>
    </w:p>
    <w:p>
      <w:r>
        <w:t xml:space="preserve">i) die Vertragspartei, in der sich die Aufwärtsverbindung zum Satelliten befindet;</w:t>
      </w:r>
    </w:p>
    <w:p>
      <w:r>
        <w:t xml:space="preserve">ii) die Vertragspartei, die das Recht auf Nutzung einer Frequenz oder einer Satellitenkapazität gewährt, wenn sich die Aufwärtsverbindung in einem Staat befindet, der nicht Vertragspartei dieses Übereinkommens ist;</w:t>
      </w:r>
    </w:p>
    <w:p>
      <w:r>
        <w:t xml:space="preserve">iii) die Vertragspartei, in welcher der Rundfunkveranstalter seinen Sitz hat, wenn die Zuständigkeit nach den Ziffern i und ii nicht festgelegt ist.</w:t>
      </w:r>
    </w:p>
    <w:p>
      <w:r>
        <w:t xml:space="preserve">(3) Wenn Programme, die aus Staaten verbreitet werden, die nicht Vertragsparteien dieses Übereinkommens sind, durch Rechtsträger oder mittels technischer Einrichtungen im Hoheitsbereich einer Vertragspartei im Sinne des Artikels 3 weiterverbreitet werden, stellt diese Vertragspartei, indem sie als sendende Vertragspartei handelt, durch geeignete Mittel und durch ihre zuständigen Stellen sicher, daß den Bestimmungen dieses Übereinkommens entsprochen wird.</w:t>
      </w:r>
    </w:p>
    <w:p>
      <w:r>
        <w:rPr>
          <w:color w:val="555555"/>
          <w:sz w:val="17"/>
        </w:rPr>
        <w:t xml:space="preserve">Zitiervorschlag: Art 5 VT-FSUE_1994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https://recht.nulegal.eu/gesetze/VT-FSUE_1994/5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