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15 VT-FSUE_1994 (Brandenburg) — Werbung für bestimmte Erzeugnisse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Werbung für Tabakerzeugnisse ist verboten.</w:t>
      </w:r>
    </w:p>
    <w:p>
      <w:r>
        <w:t xml:space="preserve">(2) Werbung für alle Arten von alkoholischen Getränken muß folgenden Regeln entsprechen:</w:t>
      </w:r>
    </w:p>
    <w:p>
      <w:r>
        <w:t xml:space="preserve">Sie darf sich nicht eigens an Minderjährige richten; niemand, der wie ein Minderjähriger aussieht, darf in der Werbung mit dem Konsum alkoholischer Getränke in Zusammenhang gebracht werden;</w:t>
      </w:r>
    </w:p>
    <w:p>
      <w:r>
        <w:t xml:space="preserve">sie darf den Konsum von Alkohol nicht mit körperlicher Leistung oder mit dem Autofahren in Verbindung bringen;</w:t>
      </w:r>
    </w:p>
    <w:p>
      <w:r>
        <w:t xml:space="preserve">sie darf nicht vorgeben, daß Alkohol therapeutische Eigenschaften besitzt oder ein Anregungs- oder Beruhigungsmittel oder ein Mittel zur Lösung persönlicher Probleme ist;</w:t>
      </w:r>
    </w:p>
    <w:p>
      <w:r>
        <w:t xml:space="preserve">sie darf nicht zum unmäßigen Konsum von Alkohol ermutigen oder Abstinenz oder Mäßigung in einem negativen Licht erscheinen lassen;</w:t>
      </w:r>
    </w:p>
    <w:p>
      <w:r>
        <w:t xml:space="preserve">sie darf den Alkoholgehalt von Getränken nicht ungebührlich betonen.</w:t>
      </w:r>
    </w:p>
    <w:p>
      <w:r>
        <w:t xml:space="preserve">(3) Werbung für Medikamente und medizinische Behandlungen, die in der sendenden Vertragspartei nur auf ärztliche Verordnung erhältlich sind, ist verboten.</w:t>
      </w:r>
    </w:p>
    <w:p>
      <w:r>
        <w:t xml:space="preserve">(4) Werbung für alle anderen Medikamente und medizinischen Behandlungen muß klar als solche erkennbar, ehrlich, wahrheitsgemäß und nachprüfbar sein und der Forderung entsprechen, daß sie für den Menschen nicht schädlich sind.</w:t>
      </w:r>
    </w:p>
    <w:p>
      <w:r>
        <w:rPr>
          <w:color w:val="555555"/>
          <w:sz w:val="17"/>
        </w:rPr>
        <w:t xml:space="preserve">Zitiervorschlag: Art 15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